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6" w:rsidRDefault="0038130E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Згідно</w:t>
      </w:r>
      <w:proofErr w:type="spellEnd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4</w:t>
      </w:r>
    </w:p>
    <w:p w:rsidR="003D3956" w:rsidRDefault="0038130E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до Методики </w:t>
      </w:r>
      <w:proofErr w:type="spellStart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аналізу</w:t>
      </w:r>
      <w:proofErr w:type="spellEnd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впливу</w:t>
      </w:r>
      <w:proofErr w:type="spellEnd"/>
    </w:p>
    <w:p w:rsidR="003D3956" w:rsidRDefault="0038130E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регуляторного акта</w:t>
      </w:r>
    </w:p>
    <w:p w:rsidR="003D3956" w:rsidRDefault="003D395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3D3956" w:rsidRDefault="0038130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ТЕСТ</w:t>
      </w:r>
    </w:p>
    <w:p w:rsidR="003D3956" w:rsidRDefault="0038130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малого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(М-Тест)</w:t>
      </w:r>
    </w:p>
    <w:p w:rsidR="003D3956" w:rsidRDefault="003D395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представниками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-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та малого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3D3956" w:rsidRDefault="00780F6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визначення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запропонованого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ідприємництва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визначення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детального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переліку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процедур,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виконання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необхідно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регулювання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проведено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розробником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період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r w:rsidR="00573218" w:rsidRPr="00573218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березня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73218" w:rsidRPr="00573218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 по </w:t>
      </w:r>
      <w:r w:rsidR="00573218" w:rsidRPr="005D05DF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>квітня</w:t>
      </w:r>
      <w:proofErr w:type="spellEnd"/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73218" w:rsidRPr="005D05DF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3813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"/>
        <w:gridCol w:w="5120"/>
        <w:gridCol w:w="2068"/>
        <w:gridCol w:w="2207"/>
      </w:tblGrid>
      <w:tr w:rsidR="003D3956"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публічні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круглі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столи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наради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інтернет-консультації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інтернет-форуми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запити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підприємців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експертів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науковців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3D3956"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Телефонні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бізнесу</w:t>
            </w:r>
            <w:proofErr w:type="spellEnd"/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пропозицій</w:t>
            </w:r>
            <w:proofErr w:type="spellEnd"/>
          </w:p>
        </w:tc>
      </w:tr>
      <w:tr w:rsidR="003D3956" w:rsidRPr="00325186"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постійної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фінансів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бюджету,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іально-економічного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власності</w:t>
            </w:r>
            <w:proofErr w:type="spellEnd"/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956" w:rsidRDefault="0038130E" w:rsidP="005D05DF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Обговорено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узгоджено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ставки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податку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202</w:t>
            </w:r>
            <w:r w:rsidR="005D05DF" w:rsidRPr="00820C18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ік</w:t>
            </w:r>
            <w:proofErr w:type="spellEnd"/>
          </w:p>
        </w:tc>
      </w:tr>
    </w:tbl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Вимірювання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- та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малі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):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поширюється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="00820C18" w:rsidRPr="00820C1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), у тому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числі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="00820C18" w:rsidRPr="00820C1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);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питома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вага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загальній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проблема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справляє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відсотків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3D3956" w:rsidRPr="00820C18" w:rsidRDefault="00780F6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ab/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Для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плати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202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1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- 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5003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грн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.,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прожитковий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мінімум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для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працездатних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осіб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2020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– 2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270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грн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(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лист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0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.0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9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.201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9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року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№ 05110-14-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6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22263</w:t>
      </w:r>
      <w:r w:rsidR="0038130E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).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Норми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робочого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часу при 40-годинному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робочому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тижні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– 199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години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202</w:t>
      </w:r>
      <w:r w:rsidR="00325186" w:rsidRPr="003251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5003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/199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*12 = </w:t>
      </w:r>
      <w:r w:rsidR="00820C18" w:rsidRPr="00820C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30,10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грн.</w:t>
      </w:r>
    </w:p>
    <w:p w:rsidR="003D3956" w:rsidRPr="00573218" w:rsidRDefault="00780F6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часу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наказ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соціальної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26.09.2003 </w:t>
      </w:r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року</w:t>
      </w:r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№269 «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="00381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="0038130E" w:rsidRPr="005732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»).</w:t>
      </w:r>
    </w:p>
    <w:tbl>
      <w:tblPr>
        <w:tblW w:w="9748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4186"/>
        <w:gridCol w:w="2452"/>
        <w:gridCol w:w="1649"/>
        <w:gridCol w:w="1105"/>
      </w:tblGrid>
      <w:tr w:rsidR="003D3956"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перший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Періодичні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наступний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п'ять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3D3956" w:rsidRPr="00325186">
        <w:tc>
          <w:tcPr>
            <w:tcW w:w="974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прямих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ідприємництва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машин,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Цей податок не є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новим і не передбачає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витрат на придбання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основних фондів,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обладнання та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приладів, сервісне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обслуговування,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навчання/підвищення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кваліфікації персоналу</w:t>
            </w:r>
          </w:p>
          <w:p w:rsidR="003D3956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тощо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38130E" w:rsidRDefault="0038130E" w:rsidP="00381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експлуатаційні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витратні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38130E" w:rsidRDefault="0038130E" w:rsidP="00381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38130E" w:rsidRDefault="0038130E" w:rsidP="00381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D3956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Сплата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:*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*</w:t>
            </w:r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Для платників І групи</w:t>
            </w:r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Для платників ІІ групи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D3956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D3956" w:rsidRPr="001274B5" w:rsidRDefault="001274B5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3D3956" w:rsidRDefault="001274B5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12079,20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гривень</w:t>
            </w:r>
            <w:proofErr w:type="spellEnd"/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Для платників І групи</w:t>
            </w:r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Для платників ІІ групи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D3956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274B5" w:rsidRPr="001274B5" w:rsidRDefault="001274B5" w:rsidP="001274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3D3956" w:rsidRDefault="001274B5" w:rsidP="001274B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12079,20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 w:rsidRPr="0032518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5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1274B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1274B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</w:t>
            </w:r>
            <w:r w:rsidR="001274B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платників І групи, 1</w:t>
            </w:r>
            <w:r w:rsidR="001274B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– ІІ групи)</w:t>
            </w:r>
          </w:p>
        </w:tc>
      </w:tr>
      <w:tr w:rsidR="003D3956">
        <w:trPr>
          <w:trHeight w:val="772"/>
        </w:trPr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1274B5" w:rsidRDefault="001274B5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274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196348,8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>
        <w:tc>
          <w:tcPr>
            <w:tcW w:w="974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суб'єктів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підприємництва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звітування</w:t>
            </w:r>
            <w:proofErr w:type="spellEnd"/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  <w:p w:rsidR="003D3956" w:rsidRDefault="0038130E" w:rsidP="00151C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0,25год*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грн=</w:t>
            </w:r>
            <w:r w:rsidR="00151C5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7,5</w:t>
            </w:r>
            <w:r w:rsidR="00151C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151C50" w:rsidRDefault="00151C50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7,53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38130E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Цей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податок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не є</w:t>
            </w:r>
          </w:p>
          <w:p w:rsidR="003D3956" w:rsidRPr="0038130E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новим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та не</w:t>
            </w:r>
          </w:p>
          <w:p w:rsidR="003D3956" w:rsidRPr="0038130E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передбачає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витрат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на</w:t>
            </w:r>
          </w:p>
          <w:p w:rsidR="003D3956" w:rsidRPr="0038130E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організацію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виконання</w:t>
            </w:r>
            <w:proofErr w:type="spellEnd"/>
          </w:p>
          <w:p w:rsidR="003D3956" w:rsidRPr="0038130E" w:rsidRDefault="0038130E" w:rsidP="0038130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вимог</w:t>
            </w:r>
            <w:proofErr w:type="spellEnd"/>
            <w:r w:rsidRPr="0038130E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 w:rsidRPr="0038130E">
              <w:rPr>
                <w:rFonts w:ascii="Times New Roman" w:hAnsi="Times New Roman"/>
                <w:color w:val="auto"/>
                <w:lang w:val="ru-RU"/>
              </w:rPr>
              <w:t>регулювання</w:t>
            </w:r>
            <w:proofErr w:type="spellEnd"/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звітування</w:t>
            </w:r>
            <w:proofErr w:type="spellEnd"/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Підготовка звіту 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0,2год*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30,10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грн=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грн.</w:t>
            </w:r>
          </w:p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Подання звіту = </w:t>
            </w:r>
          </w:p>
          <w:p w:rsidR="003D3956" w:rsidRDefault="0038130E" w:rsidP="00151C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1,3год*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грн=3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151C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151C50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51C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45,15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ірок</w:t>
            </w:r>
            <w:proofErr w:type="spellEnd"/>
          </w:p>
          <w:p w:rsidR="003D3956" w:rsidRDefault="0038130E" w:rsidP="001F52C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0,5год*</w:t>
            </w:r>
            <w:r w:rsidR="001F52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1F52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грн=1</w:t>
            </w:r>
            <w:r w:rsidR="001F52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1F52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грн.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1F52C3" w:rsidRDefault="001F52C3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D3956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передбачено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1F52C3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67,73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суб'єктів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1F52C3" w:rsidRDefault="001F52C3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24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1F52C3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52C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1625,52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 w:rsidP="0038130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3D3956" w:rsidRDefault="0038130E" w:rsidP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*Витрати на наступні роки не розраховувалися, оскільки термін дії регуляторного акта – 1 рік.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** Для платників І групи: прожитковий мінімум для працездатних осіб*ставка податку*12 місяців=2</w:t>
      </w:r>
      <w:r w:rsidR="00397455"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270</w:t>
      </w: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*0,10*12=</w:t>
      </w:r>
      <w:r w:rsidR="00397455"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2724,00</w:t>
      </w: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 xml:space="preserve"> грн.</w:t>
      </w: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Для платників ІІ групи: мінімальна заробітна п</w:t>
      </w:r>
      <w:r w:rsidR="00397455"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лата*ставка податку*12 місяців=5003</w:t>
      </w: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*0,20*12=</w:t>
      </w:r>
      <w:r w:rsidR="00397455"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12079,2</w:t>
      </w: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0 грн.</w:t>
      </w:r>
    </w:p>
    <w:p w:rsidR="003D3956" w:rsidRDefault="003D39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3D3956" w:rsidRDefault="0038130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БЮДЖЕТНІ ВИТРАТИ</w:t>
      </w:r>
    </w:p>
    <w:p w:rsidR="003D3956" w:rsidRDefault="0038130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на адміністрування регулювання для суб'єктів малого і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мікропідприємництва</w:t>
      </w:r>
      <w:proofErr w:type="spellEnd"/>
    </w:p>
    <w:p w:rsidR="003D3956" w:rsidRDefault="003D39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3D3956" w:rsidRPr="00A52B79" w:rsidRDefault="00A52B7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52B79"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Державний контроль правильності, повноти і своєчасності нарахування та сплати податкових зобов'язань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 місцевих податках та зборах, в межах повноважень визначених Податковим кодексом України, здійснює </w:t>
      </w:r>
      <w:proofErr w:type="spellStart"/>
      <w:r w:rsidR="0038130E" w:rsidRPr="00A52B79">
        <w:rPr>
          <w:rFonts w:ascii="Times New Roman" w:hAnsi="Times New Roman" w:cs="Times New Roman"/>
          <w:color w:val="auto"/>
          <w:sz w:val="28"/>
          <w:szCs w:val="28"/>
          <w:lang w:val="uk-UA"/>
        </w:rPr>
        <w:t>Великобагачанське</w:t>
      </w:r>
      <w:proofErr w:type="spellEnd"/>
      <w:r w:rsidR="0038130E" w:rsidRPr="00A52B7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відділення </w:t>
      </w:r>
      <w:proofErr w:type="spellStart"/>
      <w:r w:rsidR="0038130E" w:rsidRPr="00A52B79">
        <w:rPr>
          <w:rFonts w:ascii="Times New Roman" w:hAnsi="Times New Roman" w:cs="Times New Roman"/>
          <w:color w:val="auto"/>
          <w:sz w:val="28"/>
          <w:szCs w:val="28"/>
          <w:lang w:val="uk-UA"/>
        </w:rPr>
        <w:t>Мирогородської</w:t>
      </w:r>
      <w:proofErr w:type="spellEnd"/>
      <w:r w:rsidR="0038130E" w:rsidRPr="00A52B7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ОДПІ Головного управління ДФС у Полтавській області</w:t>
      </w:r>
    </w:p>
    <w:p w:rsidR="003D3956" w:rsidRDefault="00A52B7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A52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Білоцерківська сільська рада не несе витрат на адміністрування регулювання.</w:t>
      </w:r>
    </w:p>
    <w:p w:rsidR="00A52B79" w:rsidRPr="00A52B79" w:rsidRDefault="00A52B7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сумарних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5161"/>
        <w:gridCol w:w="2633"/>
        <w:gridCol w:w="1601"/>
      </w:tblGrid>
      <w:tr w:rsidR="003D3956"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Перший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стартовий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п'ять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гривень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16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прямих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8616E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1274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196348,8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16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процедур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суб’єктів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малого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підприємництва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звітування</w:t>
            </w:r>
            <w:proofErr w:type="spellEnd"/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8616E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1F52C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1625,52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16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8616E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616ED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197974,32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4</w:t>
            </w:r>
          </w:p>
        </w:tc>
        <w:tc>
          <w:tcPr>
            <w:tcW w:w="516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іністрування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підприємництва</w:t>
            </w:r>
            <w:proofErr w:type="spellEnd"/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Pr="008616ED" w:rsidRDefault="008616E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3D3956"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516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8616E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616ED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197974,32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</w:tbl>
    <w:p w:rsidR="003D3956" w:rsidRPr="00573218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 xml:space="preserve">* Витрати на 5 років не розраховувалися, оскільки термін дії регуляторного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 xml:space="preserve"> – 1 рік.</w:t>
      </w:r>
    </w:p>
    <w:p w:rsidR="00780F65" w:rsidRPr="00573218" w:rsidRDefault="00780F6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Розроблення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корегуючих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пом'якшувальних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для малого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ідприємництва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запропонованого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регулювання</w:t>
      </w:r>
      <w:proofErr w:type="spellEnd"/>
    </w:p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Даний податок не є новим, ставки податку залишаються на рівні попереднього року. На осн</w:t>
      </w:r>
      <w:r w:rsidR="00AC070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ові аналізу статистичних даних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визначено, що зазначена сума є прийнятною для суб'єктів малого підприємництва і впровадження компенсаторних процедур не потрібно.</w:t>
      </w: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7"/>
        <w:gridCol w:w="3644"/>
      </w:tblGrid>
      <w:tr w:rsidR="003D3956"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Процедура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корегування</w:t>
            </w:r>
            <w:proofErr w:type="spellEnd"/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Корегуючий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механізм</w:t>
            </w:r>
            <w:proofErr w:type="spellEnd"/>
          </w:p>
        </w:tc>
      </w:tr>
      <w:tr w:rsidR="003D3956">
        <w:tc>
          <w:tcPr>
            <w:tcW w:w="610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</w:tr>
    </w:tbl>
    <w:p w:rsidR="003D3956" w:rsidRDefault="003D395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3482"/>
        <w:gridCol w:w="3497"/>
      </w:tblGrid>
      <w:tr w:rsidR="003D3956" w:rsidRPr="00325186"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перший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п'ять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*</w:t>
            </w:r>
          </w:p>
        </w:tc>
      </w:tr>
      <w:tr w:rsidR="003D3956"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Заплановане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AC070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AC0705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197974,32</w:t>
            </w:r>
          </w:p>
        </w:tc>
        <w:tc>
          <w:tcPr>
            <w:tcW w:w="3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3D3956"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За умов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застосування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компенсаторних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для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  <w:tc>
          <w:tcPr>
            <w:tcW w:w="3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</w:tr>
      <w:tr w:rsidR="003D3956"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3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956" w:rsidRDefault="0038130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</w:tr>
    </w:tbl>
    <w:p w:rsidR="003D3956" w:rsidRDefault="003813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uk-UA"/>
        </w:rPr>
        <w:t>* Витрати на 5 років не розраховувалися, оскільки термін дії регуляторного акта – 1 рік.</w:t>
      </w:r>
    </w:p>
    <w:p w:rsidR="003D3956" w:rsidRDefault="003D395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D3956" w:rsidRDefault="003D395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D3956" w:rsidRDefault="003D395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D3956" w:rsidRDefault="0038130E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І.В. Лещенко</w:t>
      </w:r>
    </w:p>
    <w:sectPr w:rsidR="003D3956" w:rsidSect="003D3956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Times New Roman"/>
    <w:panose1 w:val="02040503050406030204"/>
    <w:charset w:val="00"/>
    <w:family w:val="auto"/>
    <w:pitch w:val="default"/>
  </w:font>
  <w:font w:name="OpenSymbol">
    <w:altName w:val="T747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53A7"/>
    <w:rsid w:val="00022E89"/>
    <w:rsid w:val="000B1E92"/>
    <w:rsid w:val="000D3EE8"/>
    <w:rsid w:val="001274B5"/>
    <w:rsid w:val="00151C50"/>
    <w:rsid w:val="001F52C3"/>
    <w:rsid w:val="00325186"/>
    <w:rsid w:val="00340C1B"/>
    <w:rsid w:val="00345A4F"/>
    <w:rsid w:val="0038130E"/>
    <w:rsid w:val="00397455"/>
    <w:rsid w:val="003D3956"/>
    <w:rsid w:val="003D6D61"/>
    <w:rsid w:val="00494CE4"/>
    <w:rsid w:val="004E67B5"/>
    <w:rsid w:val="005357F9"/>
    <w:rsid w:val="00573218"/>
    <w:rsid w:val="005C4773"/>
    <w:rsid w:val="005D05DF"/>
    <w:rsid w:val="007053A7"/>
    <w:rsid w:val="00780F65"/>
    <w:rsid w:val="007A5E7C"/>
    <w:rsid w:val="007B2B2C"/>
    <w:rsid w:val="007F46F6"/>
    <w:rsid w:val="00803F50"/>
    <w:rsid w:val="00820C18"/>
    <w:rsid w:val="008616ED"/>
    <w:rsid w:val="00920C01"/>
    <w:rsid w:val="009827E0"/>
    <w:rsid w:val="00A12306"/>
    <w:rsid w:val="00A52B79"/>
    <w:rsid w:val="00AC0705"/>
    <w:rsid w:val="00C60E8D"/>
    <w:rsid w:val="00CB3982"/>
    <w:rsid w:val="00D449E6"/>
    <w:rsid w:val="00D81D8F"/>
    <w:rsid w:val="00E75AB1"/>
    <w:rsid w:val="00F07EEA"/>
    <w:rsid w:val="02885817"/>
    <w:rsid w:val="12B6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95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rsid w:val="003D395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3D395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3D395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3D395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3D395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3D3956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395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rsid w:val="003D3956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rsid w:val="003D3956"/>
  </w:style>
  <w:style w:type="paragraph" w:styleId="a5">
    <w:name w:val="Title"/>
    <w:basedOn w:val="a"/>
    <w:next w:val="Standard"/>
    <w:rsid w:val="003D3956"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List"/>
    <w:basedOn w:val="Textbody"/>
    <w:rsid w:val="003D3956"/>
    <w:rPr>
      <w:sz w:val="24"/>
    </w:rPr>
  </w:style>
  <w:style w:type="paragraph" w:customStyle="1" w:styleId="Textbody">
    <w:name w:val="Text body"/>
    <w:basedOn w:val="Standard"/>
    <w:qFormat/>
    <w:rsid w:val="003D3956"/>
    <w:pPr>
      <w:spacing w:after="140" w:line="288" w:lineRule="auto"/>
    </w:pPr>
  </w:style>
  <w:style w:type="paragraph" w:styleId="a7">
    <w:name w:val="Subtitle"/>
    <w:basedOn w:val="a"/>
    <w:next w:val="Standard"/>
    <w:rsid w:val="003D3956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ing">
    <w:name w:val="Heading"/>
    <w:basedOn w:val="Standard"/>
    <w:next w:val="Textbody"/>
    <w:rsid w:val="003D3956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rsid w:val="003D3956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3D3956"/>
  </w:style>
  <w:style w:type="paragraph" w:customStyle="1" w:styleId="PreformattedText">
    <w:name w:val="Preformatted Text"/>
    <w:basedOn w:val="Standard"/>
    <w:rsid w:val="003D3956"/>
  </w:style>
  <w:style w:type="paragraph" w:customStyle="1" w:styleId="TableHeading">
    <w:name w:val="Table Heading"/>
    <w:basedOn w:val="TableContents"/>
    <w:rsid w:val="003D3956"/>
  </w:style>
  <w:style w:type="character" w:customStyle="1" w:styleId="BulletSymbols">
    <w:name w:val="Bullet Symbols"/>
    <w:qFormat/>
    <w:rsid w:val="003D395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4354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dcterms:created xsi:type="dcterms:W3CDTF">2019-05-20T11:30:00Z</dcterms:created>
  <dcterms:modified xsi:type="dcterms:W3CDTF">2020-05-21T13:22:00Z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